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8673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867374" w:rsidRDefault="007B3579" w:rsidP="00CE1E56">
      <w:pPr>
        <w:rPr>
          <w:rFonts w:asciiTheme="minorHAnsi" w:hAnsiTheme="minorHAnsi" w:cstheme="minorHAnsi"/>
          <w:b/>
        </w:rPr>
      </w:pPr>
    </w:p>
    <w:p w:rsidR="00550EF7" w:rsidRPr="00867374" w:rsidRDefault="00550EF7" w:rsidP="00CE1E56">
      <w:pPr>
        <w:rPr>
          <w:rFonts w:asciiTheme="minorHAnsi" w:hAnsiTheme="minorHAnsi" w:cstheme="minorHAnsi"/>
          <w:b/>
        </w:rPr>
      </w:pPr>
    </w:p>
    <w:p w:rsidR="00B777EA" w:rsidRPr="00867374" w:rsidRDefault="007B3579" w:rsidP="00CE1E56">
      <w:pPr>
        <w:jc w:val="both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Processo n</w:t>
      </w:r>
      <w:r w:rsidR="00DC77A6" w:rsidRPr="00867374">
        <w:rPr>
          <w:rFonts w:asciiTheme="minorHAnsi" w:hAnsiTheme="minorHAnsi" w:cstheme="minorHAnsi"/>
          <w:b/>
        </w:rPr>
        <w:t xml:space="preserve">° </w:t>
      </w:r>
      <w:r w:rsidR="00867374" w:rsidRPr="00867374">
        <w:rPr>
          <w:rFonts w:asciiTheme="minorHAnsi" w:hAnsiTheme="minorHAnsi" w:cstheme="minorHAnsi"/>
          <w:b/>
        </w:rPr>
        <w:t>103452/2012.</w:t>
      </w:r>
    </w:p>
    <w:p w:rsidR="00E775CE" w:rsidRPr="00867374" w:rsidRDefault="00CE1E56" w:rsidP="00CE1E56">
      <w:pPr>
        <w:jc w:val="both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Recorrente –</w:t>
      </w:r>
      <w:r w:rsidR="00E775CE" w:rsidRPr="00867374">
        <w:rPr>
          <w:rFonts w:asciiTheme="minorHAnsi" w:hAnsiTheme="minorHAnsi" w:cstheme="minorHAnsi"/>
          <w:b/>
        </w:rPr>
        <w:t xml:space="preserve"> </w:t>
      </w:r>
      <w:r w:rsidR="00867374" w:rsidRPr="00867374">
        <w:rPr>
          <w:rFonts w:asciiTheme="minorHAnsi" w:hAnsiTheme="minorHAnsi" w:cstheme="minorHAnsi"/>
          <w:b/>
        </w:rPr>
        <w:t xml:space="preserve">Gerencial Construtora e </w:t>
      </w:r>
      <w:r w:rsidR="00117996" w:rsidRPr="00867374">
        <w:rPr>
          <w:rFonts w:asciiTheme="minorHAnsi" w:hAnsiTheme="minorHAnsi" w:cstheme="minorHAnsi"/>
          <w:b/>
        </w:rPr>
        <w:t>Administradora</w:t>
      </w:r>
      <w:r w:rsidR="00867374" w:rsidRPr="00867374">
        <w:rPr>
          <w:rFonts w:asciiTheme="minorHAnsi" w:hAnsiTheme="minorHAnsi" w:cstheme="minorHAnsi"/>
          <w:b/>
        </w:rPr>
        <w:t>.</w:t>
      </w:r>
    </w:p>
    <w:p w:rsidR="00E33B4F" w:rsidRPr="00867374" w:rsidRDefault="00505F74" w:rsidP="00E33B4F">
      <w:pPr>
        <w:jc w:val="both"/>
        <w:rPr>
          <w:rFonts w:asciiTheme="minorHAnsi" w:hAnsiTheme="minorHAnsi" w:cstheme="minorHAnsi"/>
        </w:rPr>
      </w:pPr>
      <w:r w:rsidRPr="00867374">
        <w:rPr>
          <w:rFonts w:asciiTheme="minorHAnsi" w:hAnsiTheme="minorHAnsi" w:cstheme="minorHAnsi"/>
        </w:rPr>
        <w:t xml:space="preserve">Auto de Infração n. </w:t>
      </w:r>
      <w:r w:rsidR="00867374" w:rsidRPr="00867374">
        <w:rPr>
          <w:rFonts w:asciiTheme="minorHAnsi" w:hAnsiTheme="minorHAnsi" w:cstheme="minorHAnsi"/>
        </w:rPr>
        <w:t>125479, de 06/03/2012.</w:t>
      </w:r>
    </w:p>
    <w:p w:rsidR="00972BC7" w:rsidRPr="00867374" w:rsidRDefault="00867374" w:rsidP="006B6253">
      <w:pPr>
        <w:jc w:val="both"/>
        <w:rPr>
          <w:rFonts w:asciiTheme="minorHAnsi" w:hAnsiTheme="minorHAnsi" w:cstheme="minorHAnsi"/>
        </w:rPr>
      </w:pPr>
      <w:r w:rsidRPr="00867374">
        <w:rPr>
          <w:rFonts w:asciiTheme="minorHAnsi" w:hAnsiTheme="minorHAnsi" w:cstheme="minorHAnsi"/>
        </w:rPr>
        <w:t xml:space="preserve">Relator – Edvaldo </w:t>
      </w:r>
      <w:proofErr w:type="spellStart"/>
      <w:r w:rsidRPr="00867374">
        <w:rPr>
          <w:rFonts w:asciiTheme="minorHAnsi" w:hAnsiTheme="minorHAnsi" w:cstheme="minorHAnsi"/>
        </w:rPr>
        <w:t>Belisário</w:t>
      </w:r>
      <w:proofErr w:type="spellEnd"/>
      <w:r w:rsidRPr="00867374">
        <w:rPr>
          <w:rFonts w:asciiTheme="minorHAnsi" w:hAnsiTheme="minorHAnsi" w:cstheme="minorHAnsi"/>
        </w:rPr>
        <w:t xml:space="preserve"> dos Santos – FAMATO.</w:t>
      </w:r>
    </w:p>
    <w:p w:rsidR="00867374" w:rsidRPr="00867374" w:rsidRDefault="00867374" w:rsidP="00A77F55">
      <w:pPr>
        <w:jc w:val="both"/>
        <w:rPr>
          <w:rFonts w:asciiTheme="minorHAnsi" w:hAnsiTheme="minorHAnsi" w:cstheme="minorHAnsi"/>
        </w:rPr>
      </w:pPr>
      <w:r w:rsidRPr="00867374">
        <w:rPr>
          <w:rFonts w:asciiTheme="minorHAnsi" w:hAnsiTheme="minorHAnsi" w:cstheme="minorHAnsi"/>
        </w:rPr>
        <w:t xml:space="preserve">Advogado – Cláudio </w:t>
      </w:r>
      <w:proofErr w:type="spellStart"/>
      <w:r w:rsidRPr="00867374">
        <w:rPr>
          <w:rFonts w:asciiTheme="minorHAnsi" w:hAnsiTheme="minorHAnsi" w:cstheme="minorHAnsi"/>
        </w:rPr>
        <w:t>Stábile</w:t>
      </w:r>
      <w:proofErr w:type="spellEnd"/>
      <w:r w:rsidR="00232AD5">
        <w:rPr>
          <w:rFonts w:asciiTheme="minorHAnsi" w:hAnsiTheme="minorHAnsi" w:cstheme="minorHAnsi"/>
        </w:rPr>
        <w:t xml:space="preserve"> Ribeiro - </w:t>
      </w:r>
      <w:r w:rsidRPr="00867374">
        <w:rPr>
          <w:rFonts w:asciiTheme="minorHAnsi" w:hAnsiTheme="minorHAnsi" w:cstheme="minorHAnsi"/>
        </w:rPr>
        <w:t>OAB/MT n° 3.213.</w:t>
      </w:r>
    </w:p>
    <w:p w:rsidR="00867374" w:rsidRPr="00867374" w:rsidRDefault="00550EF7" w:rsidP="00A77F55">
      <w:pPr>
        <w:jc w:val="both"/>
        <w:rPr>
          <w:rFonts w:asciiTheme="minorHAnsi" w:hAnsiTheme="minorHAnsi" w:cstheme="minorHAnsi"/>
        </w:rPr>
      </w:pPr>
      <w:r w:rsidRPr="00867374">
        <w:rPr>
          <w:rFonts w:asciiTheme="minorHAnsi" w:hAnsiTheme="minorHAnsi" w:cstheme="minorHAnsi"/>
        </w:rPr>
        <w:t>1</w:t>
      </w:r>
      <w:r w:rsidR="00CE1E56" w:rsidRPr="00867374">
        <w:rPr>
          <w:rFonts w:asciiTheme="minorHAnsi" w:hAnsiTheme="minorHAnsi" w:cstheme="minorHAnsi"/>
        </w:rPr>
        <w:t>ª Junta de Julgamento de Recursos.</w:t>
      </w:r>
    </w:p>
    <w:p w:rsidR="00B777EA" w:rsidRPr="00867374" w:rsidRDefault="00867374" w:rsidP="00550EF7">
      <w:pPr>
        <w:jc w:val="center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008</w:t>
      </w:r>
      <w:r w:rsidR="00550EF7" w:rsidRPr="00867374">
        <w:rPr>
          <w:rFonts w:asciiTheme="minorHAnsi" w:hAnsiTheme="minorHAnsi" w:cstheme="minorHAnsi"/>
          <w:b/>
        </w:rPr>
        <w:t>/2022</w:t>
      </w:r>
    </w:p>
    <w:p w:rsidR="006C080E" w:rsidRPr="00867374" w:rsidRDefault="006C080E" w:rsidP="00550EF7">
      <w:pPr>
        <w:jc w:val="center"/>
        <w:rPr>
          <w:rFonts w:asciiTheme="minorHAnsi" w:hAnsiTheme="minorHAnsi" w:cstheme="minorHAnsi"/>
          <w:b/>
        </w:rPr>
      </w:pPr>
    </w:p>
    <w:p w:rsidR="00550EF7" w:rsidRPr="00867374" w:rsidRDefault="00867374" w:rsidP="00550EF7">
      <w:pPr>
        <w:jc w:val="both"/>
        <w:rPr>
          <w:rFonts w:asciiTheme="minorHAnsi" w:hAnsiTheme="minorHAnsi" w:cstheme="minorHAnsi"/>
          <w:sz w:val="22"/>
          <w:szCs w:val="22"/>
        </w:rPr>
      </w:pPr>
      <w:r w:rsidRPr="00867374">
        <w:rPr>
          <w:rFonts w:asciiTheme="minorHAnsi" w:hAnsiTheme="minorHAnsi" w:cstheme="minorHAnsi"/>
          <w:sz w:val="22"/>
          <w:szCs w:val="22"/>
        </w:rPr>
        <w:t>Auto de Infração n° 125479, de 06/03/2012. Termo de Embargo/Interdição n° 104013, de 06/03/2012. Auto de Inspeção n° 138217, de 06/03/2012. Auto de Inspeção n° 138220, de 06/03/2012. Auto de Inspeção n° 138222, de 06/03/2012. Relatório Técnico n° 004/APA – CHAPADA DOS GUIMARÃES – CUC/2012. Por executar serviços utilizados de recursos naturais em desacordo com a licença obtida deixar do de atender as condicionantes estabelecidas e parecer técnico n° 55103/CUC/SUB/2011. Decisão Administrativa n. 2498/SPA/SEMA/2018, de 13/11/2018 pela homologação do Auto de Infração n. 125479, de 06/03/2012, arbitrando multa de R$ 200.000,00 (duzentos mil reais), com fulcro artigo 62, inciso V do Decreto Federal n° 6.514/08. Requer o recorrente que seja a vossa senhoria que seja o presente recurso encaminhado à superior instância para apreciação e julgamento e para que ao final seja conhecido, provido e deferido o recurso para anular e cancelar o auto de infração e a multa indev</w:t>
      </w:r>
      <w:r w:rsidR="00742D7B">
        <w:rPr>
          <w:rFonts w:asciiTheme="minorHAnsi" w:hAnsiTheme="minorHAnsi" w:cstheme="minorHAnsi"/>
          <w:sz w:val="22"/>
          <w:szCs w:val="22"/>
        </w:rPr>
        <w:t>idamente aplicada, realizando-</w:t>
      </w:r>
      <w:r w:rsidRPr="00867374">
        <w:rPr>
          <w:rFonts w:asciiTheme="minorHAnsi" w:hAnsiTheme="minorHAnsi" w:cstheme="minorHAnsi"/>
          <w:sz w:val="22"/>
          <w:szCs w:val="22"/>
        </w:rPr>
        <w:t xml:space="preserve">se desta forma a mais serena justiça. “ Ad cautelam”, caso o auto de infração não seja cancelada ou anulado, o que se admite para argumentar, nesta hipótese a recorrente pleiteia a redução da multa para o valor de dez mil reais ou para o mínimo legal, pois se trata de multa exagerada, confiscatória, que não observa os princípios da razoabilidade e da proporcionalidade. </w:t>
      </w:r>
      <w:r w:rsidR="00550EF7" w:rsidRPr="00867374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867374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867374" w:rsidRDefault="00CE1E56" w:rsidP="00953472">
      <w:pPr>
        <w:jc w:val="both"/>
        <w:rPr>
          <w:rFonts w:asciiTheme="minorHAnsi" w:hAnsiTheme="minorHAnsi" w:cstheme="minorHAnsi"/>
          <w:sz w:val="22"/>
          <w:szCs w:val="22"/>
        </w:rPr>
      </w:pPr>
      <w:r w:rsidRPr="0086737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720C8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867374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867374">
        <w:rPr>
          <w:rFonts w:asciiTheme="minorHAnsi" w:hAnsiTheme="minorHAnsi" w:cstheme="minorHAnsi"/>
          <w:sz w:val="22"/>
          <w:szCs w:val="22"/>
        </w:rPr>
        <w:t>,</w:t>
      </w:r>
      <w:r w:rsidR="00DC77A6" w:rsidRPr="00867374">
        <w:rPr>
          <w:rFonts w:asciiTheme="minorHAnsi" w:hAnsiTheme="minorHAnsi" w:cstheme="minorHAnsi"/>
          <w:sz w:val="22"/>
          <w:szCs w:val="22"/>
        </w:rPr>
        <w:t xml:space="preserve"> </w:t>
      </w:r>
      <w:r w:rsidR="00867374" w:rsidRPr="00867374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</w:t>
      </w:r>
      <w:r w:rsidR="00742D7B">
        <w:rPr>
          <w:rFonts w:asciiTheme="minorHAnsi" w:hAnsiTheme="minorHAnsi" w:cstheme="minorHAnsi"/>
          <w:sz w:val="22"/>
          <w:szCs w:val="22"/>
        </w:rPr>
        <w:t xml:space="preserve"> do</w:t>
      </w:r>
      <w:r w:rsidR="00867374" w:rsidRPr="00867374">
        <w:rPr>
          <w:rFonts w:asciiTheme="minorHAnsi" w:hAnsiTheme="minorHAnsi" w:cstheme="minorHAnsi"/>
          <w:sz w:val="22"/>
          <w:szCs w:val="22"/>
        </w:rPr>
        <w:t xml:space="preserve"> relator, reconhecendo a prescrição da pretensão punitiva da Defesa Administrativa, de 29/03/2012, (fls. 34/40) até a Decisão Administrativa n° 2498/SPA/SEMA/2018, de 13/11/2018, (fls. 125/126 – Versus), ficando mais de 5 (cinco) anos paralisado no órgão ambiental sem qualquer decisão administrativa. Decidiram, com supedâneo nos fundamentos retro, conhecendo preliminar da prescrição pretensão punitiva, julgando extinto o presente feito determinando a baixa definitiva e </w:t>
      </w:r>
      <w:r w:rsidR="0057345C">
        <w:rPr>
          <w:rFonts w:asciiTheme="minorHAnsi" w:hAnsiTheme="minorHAnsi" w:cstheme="minorHAnsi"/>
          <w:sz w:val="22"/>
          <w:szCs w:val="22"/>
        </w:rPr>
        <w:t xml:space="preserve">o </w:t>
      </w:r>
      <w:bookmarkStart w:id="0" w:name="_GoBack"/>
      <w:bookmarkEnd w:id="0"/>
      <w:r w:rsidR="00867374" w:rsidRPr="00867374">
        <w:rPr>
          <w:rFonts w:asciiTheme="minorHAnsi" w:hAnsiTheme="minorHAnsi" w:cstheme="minorHAnsi"/>
          <w:sz w:val="22"/>
          <w:szCs w:val="22"/>
        </w:rPr>
        <w:t>arquivamento dos autos.</w:t>
      </w:r>
    </w:p>
    <w:p w:rsidR="00CE1E56" w:rsidRPr="00867374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867374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67374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867374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7374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867374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867374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374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867374">
        <w:rPr>
          <w:rFonts w:asciiTheme="minorHAnsi" w:hAnsiTheme="minorHAnsi" w:cstheme="minorHAnsi"/>
          <w:sz w:val="22"/>
          <w:szCs w:val="22"/>
        </w:rPr>
        <w:t xml:space="preserve"> de </w:t>
      </w:r>
      <w:r w:rsidRPr="00867374">
        <w:rPr>
          <w:rFonts w:asciiTheme="minorHAnsi" w:hAnsiTheme="minorHAnsi" w:cstheme="minorHAnsi"/>
          <w:sz w:val="22"/>
          <w:szCs w:val="22"/>
        </w:rPr>
        <w:t>janeiro</w:t>
      </w:r>
      <w:r w:rsidR="00D4121E" w:rsidRPr="00867374">
        <w:rPr>
          <w:rFonts w:asciiTheme="minorHAnsi" w:hAnsiTheme="minorHAnsi" w:cstheme="minorHAnsi"/>
          <w:sz w:val="22"/>
          <w:szCs w:val="22"/>
        </w:rPr>
        <w:t xml:space="preserve"> </w:t>
      </w:r>
      <w:r w:rsidRPr="00867374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867374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867374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8673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867374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867374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867374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8673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17996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2AD5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45C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2D7B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20C8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857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8EC3-46E2-4CC2-BD90-1ED197D2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2022-02-09T19:13:00Z</dcterms:created>
  <dcterms:modified xsi:type="dcterms:W3CDTF">2022-02-17T19:59:00Z</dcterms:modified>
</cp:coreProperties>
</file>